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Integrations And Sdk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Integrations and SDK — COMPAS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COMPAS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https://github.com/compas-dev/compas (MIT)</w:t>
      </w:r>
    </w:p>
    <w:p>
      <w:pPr>
        <w:pStyle w:val="Heading2"/>
      </w:pPr>
      <w:r>
        <w:t>Overview</w:t>
      </w:r>
    </w:p>
    <w:p>
      <w:r>
        <w:t>This document covers integrations and sdk for the Anticloud integration of COMPAS.</w:t>
      </w:r>
    </w:p>
    <w:p>
      <w:r>
        <w:t>Computational framework for architecture</w:t>
      </w:r>
    </w:p>
    <w:p>
      <w:pPr>
        <w:pStyle w:val="Heading2"/>
      </w:pPr>
      <w:r>
        <w:t>Anticloud Integration</w:t>
      </w:r>
    </w:p>
    <w:p>
      <w:r>
        <w:t>PAX L5 Narrow L2 General 27B is integrated into COMPAS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