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Related Scientific Research</w:t>
      </w:r>
    </w:p>
    <w:p>
      <w:pPr>
        <w:pStyle w:val="Heading1"/>
      </w:pPr>
      <w:r>
        <w:t>Related Scientific Research — CORE_BIOIMAGE_IO_PYTHON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CORE_BIOIMAGE_IO_PYTHON | Category: SCIENTIFIC_LAB</w:t>
      </w:r>
    </w:p>
    <w:p>
      <w:r>
        <w:rPr>
          <w:sz w:val="22"/>
        </w:rPr>
        <w:t>Upstream: https://github.com/bioimage-io/core-bioimage-io-python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related scientific research for the Anticloud integration of CORE_BIOIMAGE_IO_PYTHON.</w:t>
      </w:r>
    </w:p>
    <w:p/>
    <w:p>
      <w:r>
        <w:rPr>
          <w:sz w:val="22"/>
        </w:rPr>
        <w:t>BioImage.IO model spec for microscopy AI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CORE_BIOIMAGE_IO_PYTHON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