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CORE</w:t>
      </w:r>
    </w:p>
    <w:p/>
    <w:p>
      <w:pPr>
        <w:pStyle w:val="Heading2"/>
      </w:pPr>
      <w:r>
        <w:t>Why Anticloud Wins in ELECTRICITY_MANAGEMENT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Apache 2.0 upstream + Anticommons additions — full source transparency</w:t>
      </w:r>
    </w:p>
    <w:p/>
    <w:p>
      <w:pPr>
        <w:pStyle w:val="Heading2"/>
      </w:pPr>
      <w:r>
        <w:t>Upstream: https://github.com/home-assistant/core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