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Commitment To Humanity</w:t>
      </w:r>
    </w:p>
    <w:p>
      <w:pPr>
        <w:pStyle w:val="Heading1"/>
      </w:pPr>
      <w:r>
        <w:t>Commitment to Humanity — DCI_VTON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DCI_VTON | Category: CLOTHING_RETAIL</w:t>
      </w:r>
    </w:p>
    <w:p>
      <w:r>
        <w:rPr>
          <w:sz w:val="22"/>
        </w:rPr>
        <w:t>Upstream: https://github.com/KiseKloset/DCI-VTON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commitment to humanity for the Anticloud integration of DCI_VTON.</w:t>
      </w:r>
    </w:p>
    <w:p/>
    <w:p>
      <w:r>
        <w:rPr>
          <w:sz w:val="22"/>
        </w:rPr>
        <w:t>Virtual try-on with diffusion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DCI_VTON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