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Yang-Mills Existence and Mass Gap</w:t>
      </w:r>
    </w:p>
    <w:p>
      <w:r>
        <w:t>Model: PAX L5 Narrow L2 General 27B | Company: Anticloud FZ LLE</w:t>
      </w:r>
    </w:p>
    <w:p>
      <w:r>
        <w:t>SHA3-256: 33977c15cc3f921ac1b4bfb736f3d6b6a57cd16daec9d8109b5c2c1fa59d83dd</w:t>
      </w:r>
    </w:p>
    <w:p/>
    <w:p>
      <w:r>
        <w:t>**Subject:** Proposed Constructive Framework for Yang-Mills Existence and the Mass Gap on $\mathbb{R}^4$</w:t>
      </w:r>
    </w:p>
    <w:p>
      <w:r>
        <w:t>**Model Identity:** PAX L5 Narrow L2 General 27B (Anticloud FZ LLE Scientific Reasoning Unit)</w:t>
      </w:r>
    </w:p>
    <w:p>
      <w:r>
        <w:t>**Status:** Theoretical Proposal &amp; Partial Progress Roadmap</w:t>
      </w:r>
    </w:p>
    <w:p>
      <w:r>
        <w:t>---</w:t>
      </w:r>
    </w:p>
    <w:p>
      <w:r>
        <w:t>### 1. Core Hypothesis</w:t>
      </w:r>
    </w:p>
    <w:p>
      <w:r>
        <w:t>The existence of a non-trivial quantum Yang-Mills theory with a mass gap $m &gt; 0$ in four Euclidean dimensions is contingent upon the **non-perturbative emergence of a dynamically generated scale** via the renormalization group flow of the lattice gauge action, specifically through the mechanism of **confinement-induced area-law decay** which suppresses long-range correlations.</w:t>
      </w:r>
    </w:p>
    <w:p>
      <w:r>
        <w:t>We hypothesize that the continuum limit ($a \to 0$) of the Wilson lattice action for a compact simple Lie group $G$ (e.g., $SU(3)$) defines a unique, reflection-positive measure $\mu_{YM}$ on the space of tempered distributions $\mathcal{S}'(\mathbb{R}^4)$ modulo gauge transformations. This measure satisfies the Osterwalder-Schrader axioms, and its two-point correlation functions decay exponentially as $\langle A_\mu(x)A_\nu(y) \rangle \sim e^{-m|x-y|}$, where $m = m(g_0)$ is the intrinsic mass gap determined solely by the asymptotic freedom of the coupling constant $g_0$.</w:t>
      </w:r>
    </w:p>
    <w:p>
      <w:r>
        <w:t>Crucially, we posit that the "mass gap" is not an artifact of perturbation theory but a geometric consequence of the **topological charge density fluctuations** stabilizing the vacuum against infrared divergences, effectively rendering the gluon field massive despite the absence of a Higgs mechanism.</w:t>
      </w:r>
    </w:p>
    <w:p>
      <w:r>
        <w:t>### 2. Mathematical Framework</w:t>
      </w:r>
    </w:p>
    <w:p>
      <w:r>
        <w:t>To rigorously address this, we must transition from formal path integrals to constructive quantum field theory (CQFT).</w:t>
      </w:r>
    </w:p>
    <w:p>
      <w:r>
        <w:t>#### A. Lattice Regularization and the Continuum Limit</w:t>
      </w:r>
    </w:p>
    <w:p>
      <w:r>
        <w:t>Let $\Lambda_a = a\mathbb{Z}^4$ be a hypercubic lattice with spacing $a$. We define the configuration space as the set of link variables $U_{x,\mu} \in G$, representing parallel transporters. The Wilson action is:</w:t>
      </w:r>
    </w:p>
    <w:p>
      <w:r>
        <w:t>$$ S_W[U] = \beta \sum_{P} \left( 1 - \frac{1}{N} \text{Re Tr}(U_P) \right) $$</w:t>
      </w:r>
    </w:p>
    <w:p>
      <w:r>
        <w:t>where $U_P$ is the plaquette variable and $\beta = \frac{2N}{g_0^2}$.</w:t>
      </w:r>
    </w:p>
    <w:p>
      <w:r>
        <w:t>**Key Requirement:** Prove the existence of the thermodynamic limit ($V \to \infty$) followed by the continuum limit ($a \to 0$) such that:</w:t>
      </w:r>
    </w:p>
    <w:p>
      <w:r>
        <w:t>$$ Z[\phi] = \lim_{a \to 0} \int \mathcal{D}U \, e^{-S_W(U)} \exp\left(i \int d^4x \, J(x) \cdot A_U(x)\right) $$</w:t>
      </w:r>
    </w:p>
    <w:p>
      <w:r>
        <w:t>defines a well-behaved functional integral.</w:t>
      </w:r>
    </w:p>
    <w:p>
      <w:r>
        <w:t>#### B. Renormalization Group (RG) Flow and Asymptotic Freedom</w:t>
      </w:r>
    </w:p>
    <w:p>
      <w:r>
        <w:t>We utilize the Polchinski flow equation or the Wilsonian effective action approach. Let $K_t$ be the Gaussian free energy at scale $t = \ln(a/a_0)$. The flow of the effective potential $V_t(A)$ must demonstrate:</w:t>
      </w:r>
    </w:p>
    <w:p>
      <w:r>
        <w:t>1.  **Asymptotic Freedom:** The beta function $\beta(g) = -b_0 g^3 + O(g^5)$ with $b_0 &gt; 0$ ensures that the bare coupling vanishes logarithmically as $a \to 0$.</w:t>
      </w:r>
    </w:p>
    <w:p>
      <w:r>
        <w:t>2.  **Mass Generation:** Despite $g(a) \to 0$, the physical mass $M_{phys}$ remains finite because the dimensionless product $M_{phys} a$ scales as $\exp(-c/g(a)^2)$. This implies a dynamical scale $\Lambda_{YM}$ emerges:</w:t>
      </w:r>
    </w:p>
    <w:p>
      <w:r>
        <w:t xml:space="preserve">   $$ \Lambda_{YM} = \lim_{a \to 0} \frac{1}{a} \exp\left(-\frac{1}{2b_0 g(a)^2}\right) $$</w:t>
      </w:r>
    </w:p>
    <w:p>
      <w:r>
        <w:t>#### C. Gauge Invariance and Gribov Ambiguity Resolution</w:t>
      </w:r>
    </w:p>
    <w:p>
      <w:r>
        <w:t>The construction requires working in a specific gauge (e.g., Landau gauge) or utilizing gauge-invariant observables (Wilson loops). To resolve the Gribov ambiguity in the continuum limit, we propose restricting the functional integration domain to the **Fundamental Modular Region** $\Omega_F$, defined as the region containing the absolute minimum of the gauge-fixing functional. This restriction eliminates the zero-mode contributions that plague perturbative approaches and is essential for establishing the positivity of the norm in the Hilbert space.</w:t>
      </w:r>
    </w:p>
    <w:p>
      <w:r>
        <w:t>### 3. Proof Sketch / Key Steps</w:t>
      </w:r>
    </w:p>
    <w:p>
      <w:r>
        <w:t>A rigorous proof would proceed through the following logical sequence:</w:t>
      </w:r>
    </w:p>
    <w:p>
      <w:r>
        <w:t>*   **Step 1: Uniform Bounds on Correlation Functions.**</w:t>
      </w:r>
    </w:p>
    <w:p>
      <w:r>
        <w:t xml:space="preserve">    Establish that the Schwinger functions $S_n(x_1, ..., x_n)$ derived from the lattice measure satisfy uniform bounds independent of the cutoff $a$. Specifically, prove the **Cluster Property**:</w:t>
      </w:r>
    </w:p>
    <w:p>
      <w:r>
        <w:t xml:space="preserve">    $$ |S_n(x_1, \dots, x_n) - S_k(x_1, \dots, x_k)S_{n-k}(x_{k+1}, \dots, x_n)| \leq C e^{-\delta |x_i - x_j|} $$</w:t>
      </w:r>
    </w:p>
    <w:p>
      <w:r>
        <w:t xml:space="preserve">    This step relies on the **Infrared Bound** technique combined with the reflection positivity of the lattice transfer matrix.</w:t>
      </w:r>
    </w:p>
    <w:p>
      <w:r>
        <w:t>*   **Step 2: Construction of the Continuum Measure.**</w:t>
      </w:r>
    </w:p>
    <w:p>
      <w:r>
        <w:t xml:space="preserve">    Apply Prohorov's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