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ERPNEXT</w:t>
      </w:r>
    </w:p>
    <w:p/>
    <w:p>
      <w:r>
        <w:rPr>
          <w:sz w:val="22"/>
        </w:rPr>
        <w:t>Upstream: https://github.com/frappe/erpnext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anticloud-erpnext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anticloud-erpnext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anticloud-erpnext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./erpnext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