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Anticommons License</w:t>
      </w:r>
    </w:p>
    <w:p>
      <w:pPr>
        <w:pStyle w:val="Heading1"/>
      </w:pPr>
      <w:r>
        <w:t>Anticommons License — ESPHOME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ESPHOME | Category: CONSUMER_APPLIANCES</w:t>
      </w:r>
    </w:p>
    <w:p>
      <w:r>
        <w:rPr>
          <w:sz w:val="22"/>
        </w:rPr>
        <w:t>Upstream: https://github.com/esphome/esphome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anticommons license for the Anticloud integration of ESPHOME.</w:t>
      </w:r>
    </w:p>
    <w:p/>
    <w:p>
      <w:r>
        <w:rPr>
          <w:sz w:val="22"/>
        </w:rPr>
        <w:t>Firmware for ESP8266/ESP32 smart appliances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ESPHOME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