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FASTLANE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FASTLANE | Category: MOBILE</w:t>
      </w:r>
    </w:p>
    <w:p>
      <w:r>
        <w:rPr>
          <w:sz w:val="22"/>
        </w:rPr>
        <w:t>Upstream: https://github.com/fastlane/fastlane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FASTLANE.</w:t>
      </w:r>
    </w:p>
    <w:p/>
    <w:p>
      <w:r>
        <w:rPr>
          <w:sz w:val="22"/>
        </w:rPr>
        <w:t>Mobile app deployment automation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FASTLANE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