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IBEX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IBEX | Category: SEMICONDUCTOR</w:t>
      </w:r>
    </w:p>
    <w:p>
      <w:r>
        <w:rPr>
          <w:sz w:val="22"/>
        </w:rPr>
        <w:t>Upstream: https://github.com/lowRISC/ibex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IBEX.</w:t>
      </w:r>
    </w:p>
    <w:p/>
    <w:p>
      <w:r>
        <w:rPr>
          <w:sz w:val="22"/>
        </w:rPr>
        <w:t>RISC-V CPU core for SoC design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IBEX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