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Commitments To Past Present Future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Commitments to Past, Present &amp; Future — JSFEAT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JSFEAT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ARTIST_TOOLS</w:t>
            </w:r>
          </w:p>
        </w:tc>
      </w:tr>
    </w:tbl>
    <w:p>
      <w:r>
        <w:rPr>
          <w:b/>
        </w:rPr>
        <w:t>Upstream:</w:t>
      </w:r>
      <w:r>
        <w:t xml:space="preserve"> https://github.com/antimatter15/jsfeat (MIT)</w:t>
      </w:r>
    </w:p>
    <w:p>
      <w:pPr>
        <w:pStyle w:val="Heading2"/>
      </w:pPr>
      <w:r>
        <w:t>Overview</w:t>
      </w:r>
    </w:p>
    <w:p>
      <w:r>
        <w:t>This document covers commitments to past, present &amp; future for the Anticloud integration of JSFEAT.</w:t>
      </w:r>
    </w:p>
    <w:p>
      <w:r>
        <w:t>JavaScript computer vision for generative art</w:t>
      </w:r>
    </w:p>
    <w:p>
      <w:pPr>
        <w:pStyle w:val="Heading2"/>
      </w:pPr>
      <w:r>
        <w:t>Anticloud Integration</w:t>
      </w:r>
    </w:p>
    <w:p>
      <w:r>
        <w:t>PAX L5 Narrow L2 General 27B is integrated into JSFEAT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