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JSFEAT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JSFEAT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https://github.com/antimatter15/jsfeat (MIT)</w:t>
      </w:r>
    </w:p>
    <w:p>
      <w:pPr>
        <w:pStyle w:val="Heading2"/>
      </w:pPr>
      <w:r>
        <w:t>Overview</w:t>
      </w:r>
    </w:p>
    <w:p>
      <w:r>
        <w:t>This document covers academic research for the Anticloud integration of JSFEAT.</w:t>
      </w:r>
    </w:p>
    <w:p>
      <w:r>
        <w:t>JavaScript computer vision for generative art</w:t>
      </w:r>
    </w:p>
    <w:p>
      <w:pPr>
        <w:pStyle w:val="Heading2"/>
      </w:pPr>
      <w:r>
        <w:t>Anticloud Integration</w:t>
      </w:r>
    </w:p>
    <w:p>
      <w:r>
        <w:t>PAX L5 Narrow L2 General 27B is integrated into JSFEAT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