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LIBRECAM</w:t>
      </w:r>
    </w:p>
    <w:p/>
    <w:p>
      <w:pPr>
        <w:pStyle w:val="Heading2"/>
      </w:pPr>
      <w:r>
        <w:t>Why Anticloud Wins in FACTORY_MANUFACTURING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https://github.com/LibreCAM/librecam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