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LIBROSA</w:t>
      </w:r>
    </w:p>
    <w:p/>
    <w:p>
      <w:r>
        <w:t>Company: Anticloud FZ LLE</w:t>
      </w:r>
    </w:p>
    <w:p>
      <w:r>
        <w:t>Model: PAX L5 Narrow L2 General 27B</w:t>
      </w:r>
    </w:p>
    <w:p>
      <w:r>
        <w:t>Project: LIBROSA | Category: AUDIO_CONSUMER</w:t>
      </w:r>
    </w:p>
    <w:p>
      <w:r>
        <w:t>Upstream: see project repository (MIT/Apache-2.0)</w:t>
      </w:r>
    </w:p>
    <w:p/>
    <w:p>
      <w:pPr>
        <w:pStyle w:val="Heading2"/>
      </w:pPr>
      <w:r>
        <w:t>1. Opportunity</w:t>
      </w:r>
    </w:p>
    <w:p/>
    <w:p>
      <w:r>
        <w:t>Regulated operators need Upstream open-source component (LIBROSA) repackaged for offline Anticloud deployment. without data egress. Cloud-hosted alternatives leak data by architecture; Anticloud FZ LLE delivers LIBROSA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LIBROSA (see project repository, MIT/Apache-2.0)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AUDIO_CONSUMER;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