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14 FIPS 140 3</w:t>
      </w:r>
    </w:p>
    <w:p>
      <w:pPr>
        <w:pStyle w:val="Heading1"/>
      </w:pPr>
      <w:r>
        <w:t>FIPS 140-3 (Cryptographic Module Validation)</w:t>
      </w:r>
    </w:p>
    <w:p>
      <w:r>
        <w:t>**Anticloud FZ LLE — PAX L5 Narrow L2 General 27B**</w:t>
      </w:r>
    </w:p>
    <w:p>
      <w:r>
        <w:t>Run: 2026-10-02T09:50:35.618963Z | Framework ID: 14_FIPS_140_3</w:t>
      </w:r>
    </w:p>
    <w:p>
      <w:pPr>
        <w:pStyle w:val="Heading2"/>
      </w:pPr>
      <w:r>
        <w:t>Standard</w:t>
      </w:r>
    </w:p>
    <w:p>
      <w:r>
        <w:t>FIPS 140-3 (NIST, 2019), ISO/IEC 19790:2012</w:t>
      </w:r>
    </w:p>
    <w:p>
      <w:pPr>
        <w:pStyle w:val="Heading2"/>
      </w:pPr>
      <w:r>
        <w:t>Result</w:t>
      </w:r>
    </w:p>
    <w:p>
      <w:r>
        <w:t>PARTIAL — SHA3-256 (FIPS-approved), AES-256-GCM (FIPS-approved); scrypt key derivation not FIPS-approved</w:t>
      </w:r>
    </w:p>
    <w:p>
      <w:pPr>
        <w:pStyle w:val="Heading2"/>
      </w:pPr>
      <w:r>
        <w:t>Score</w:t>
      </w:r>
    </w:p>
    <w:p>
      <w:r>
        <w:t>Level 2 target — SHA3/AES approved; scrypt requires substitution with PBKDF2/HKDF for full FIPS</w:t>
      </w:r>
    </w:p>
    <w:p>
      <w:pPr>
        <w:pStyle w:val="Heading2"/>
      </w:pPr>
      <w:r>
        <w:t>Notes</w:t>
      </w:r>
    </w:p>
    <w:p>
      <w:r>
        <w:t>SHA3-256 (FIPS 202), AES-256-GCM (SP 800-38D) are FIPS-approved. Recommendation: replace scrypt with PBKDF2-SHA512.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16055c2d7559282dd803f09a0894518dcc392004198fc069d25930d28cda702d |</w:t>
      </w:r>
    </w:p>
    <w:p>
      <w:r>
        <w:t>| SHA3-256 (chain) | 9c3c11e613326beead6e683b2cbc313cd8d19db6cd9de197eda5b4d1bc9a3be4 |</w:t>
      </w:r>
    </w:p>
    <w:p>
      <w:r>
        <w:t>| Timestamp UTC | 2026-10-02T09:50:35.618963Z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