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Cite</w:t>
      </w:r>
    </w:p>
    <w:p>
      <w:pPr>
        <w:pStyle w:val="Heading1"/>
      </w:pPr>
      <w:r>
        <w:t>How to Cite — LLAMA_CPP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LLAMA_CPP | Category: FRONTIER_HARNESSES</w:t>
      </w:r>
    </w:p>
    <w:p>
      <w:r>
        <w:rPr>
          <w:sz w:val="22"/>
        </w:rPr>
        <w:t>Upstream: https://github.com/ggerganov/llama.cpp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cite for the Anticloud integration of LLAMA_CPP.</w:t>
      </w:r>
    </w:p>
    <w:p/>
    <w:p>
      <w:r>
        <w:rPr>
          <w:sz w:val="22"/>
        </w:rPr>
        <w:t>CPU/GPU LLM inference in C++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LLAMA_CPP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