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System Of Things Sot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System of Things (SOT) — LMMS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LMMS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AUDIO_CONSUMER</w:t>
            </w:r>
          </w:p>
        </w:tc>
      </w:tr>
    </w:tbl>
    <w:p>
      <w:r>
        <w:rPr>
          <w:b/>
        </w:rPr>
        <w:t>Upstream:</w:t>
      </w:r>
      <w:r>
        <w:t xml:space="preserve"> https://github.com/LMMS/lmms (GPL)</w:t>
      </w:r>
    </w:p>
    <w:p>
      <w:pPr>
        <w:pStyle w:val="Heading2"/>
      </w:pPr>
      <w:r>
        <w:t>Overview</w:t>
      </w:r>
    </w:p>
    <w:p>
      <w:r>
        <w:t>This document covers system of things (sot) for the Anticloud integration of LMMS.</w:t>
      </w:r>
    </w:p>
    <w:p>
      <w:r>
        <w:t>Linux MultiMedia Studio DAW</w:t>
      </w:r>
    </w:p>
    <w:p>
      <w:pPr>
        <w:pStyle w:val="Heading2"/>
      </w:pPr>
      <w:r>
        <w:t>Anticloud Integration</w:t>
      </w:r>
    </w:p>
    <w:p>
      <w:r>
        <w:t>PAX L5 Narrow L2 General 27B is integrated into LMMS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