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METABCI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METABCI | Category: BRAIN_COMPUTER_INTERFACE</w:t>
      </w:r>
    </w:p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METABCI.</w:t>
      </w:r>
    </w:p>
    <w:p/>
    <w:p>
      <w:r>
        <w:rPr>
          <w:sz w:val="22"/>
        </w:rPr>
        <w:t>Non-invasive BCI open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