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METABCI</w:t>
      </w:r>
    </w:p>
    <w:p/>
    <w:p>
      <w:r>
        <w:rPr>
          <w:sz w:val="22"/>
        </w:rPr>
        <w:t>Upstream: https://github.com/TBC-TJU/MetaBCI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