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Contracts</w:t>
      </w:r>
    </w:p>
    <w:p>
      <w:pPr>
        <w:pStyle w:val="Heading1"/>
      </w:pPr>
      <w:r>
        <w:t>Contracts — MONAI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MONAI | Category: MEDICAL_HEALTH</w:t>
      </w:r>
    </w:p>
    <w:p>
      <w:r>
        <w:rPr>
          <w:sz w:val="22"/>
        </w:rPr>
        <w:t>Upstream: https://github.com/Project-MONAI/MONAI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contracts for the Anticloud integration of MONAI.</w:t>
      </w:r>
    </w:p>
    <w:p/>
    <w:p>
      <w:r>
        <w:rPr>
          <w:sz w:val="22"/>
        </w:rPr>
        <w:t>Medical AI framework for imaging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MONAI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