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NEUROPYPE</w:t>
      </w:r>
    </w:p>
    <w:p/>
    <w:p>
      <w:pPr>
        <w:pStyle w:val="Heading2"/>
      </w:pPr>
      <w:r>
        <w:t>Why Anticloud Wins in BRAIN_COMPUTER_INTERFACE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https://github.com/nicedoc/neuropype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