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NICEHASHQUICKMINER</w:t>
      </w:r>
    </w:p>
    <w:p/>
    <w:p>
      <w:r>
        <w:rPr>
          <w:sz w:val="22"/>
        </w:rPr>
        <w:t>Upstream: https://github.com/nicehash/NiceHashQuickMiner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