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OHPC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OHPC | Category: SUPERCOMPUTER</w:t>
      </w:r>
    </w:p>
    <w:p>
      <w:r>
        <w:rPr>
          <w:sz w:val="22"/>
        </w:rPr>
        <w:t>Upstream: https://github.com/openhpc/ohpc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OHPC.</w:t>
      </w:r>
    </w:p>
    <w:p/>
    <w:p>
      <w:r>
        <w:rPr>
          <w:sz w:val="22"/>
        </w:rPr>
        <w:t>OpenHPC cluster software stack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OHPC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