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Enterprise License And Pricing</w:t>
      </w:r>
    </w:p>
    <w:p>
      <w:pPr>
        <w:pStyle w:val="Heading1"/>
      </w:pPr>
      <w:r>
        <w:t>Enterprise License and Pricing — ONVIF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ONVIF | Category: SURVEILLANCE_CAMERA</w:t>
      </w:r>
    </w:p>
    <w:p>
      <w:r>
        <w:rPr>
          <w:sz w:val="22"/>
        </w:rPr>
        <w:t>Upstream: https://github.com/nicedoc/onvif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enterprise license and pricing for the Anticloud integration of ONVIF.</w:t>
      </w:r>
    </w:p>
    <w:p/>
    <w:p>
      <w:r>
        <w:rPr>
          <w:sz w:val="22"/>
        </w:rPr>
        <w:t>ONVIF-compatible camera control library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ONVIF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