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System Of Things Sot</w:t>
      </w:r>
    </w:p>
    <w:p>
      <w:pPr>
        <w:pStyle w:val="Heading1"/>
      </w:pPr>
      <w:r>
        <w:t>System of Things (SOT) — OPENCONTRACTORS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OPENCONTRACTORS | Category: GOVERNMENT</w:t>
      </w:r>
    </w:p>
    <w:p>
      <w:r>
        <w:rPr>
          <w:sz w:val="22"/>
        </w:rPr>
        <w:t>Upstream: https://github.com/opencontractors/opencontractors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system of things (sot) for the Anticloud integration of OPENCONTRACTORS.</w:t>
      </w:r>
    </w:p>
    <w:p/>
    <w:p>
      <w:r>
        <w:rPr>
          <w:sz w:val="22"/>
        </w:rPr>
        <w:t>Government contract transparency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OPENCONTRACTORS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