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08 Owasp Llm Top10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OWASP LLM Top 10 v1.1 (2024)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2026-10-02T09:25:50.918320Z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08_OWASP_LLM_Top10</w:t>
            </w:r>
          </w:p>
        </w:tc>
      </w:tr>
    </w:tbl>
    <w:p>
      <w:pPr>
        <w:pStyle w:val="Heading2"/>
      </w:pPr>
      <w:r>
        <w:t>Standard</w:t>
      </w:r>
    </w:p>
    <w:p>
      <w:r>
        <w:t>OWASP GenAI Top 10 for LLMs v1.1 (2024)</w:t>
      </w:r>
    </w:p>
    <w:p>
      <w:pPr>
        <w:pStyle w:val="Heading2"/>
      </w:pPr>
      <w:r>
        <w:t>Result</w:t>
      </w:r>
    </w:p>
    <w:p>
      <w:r>
        <w:t>PASS — LLM01 Prompt Injection: mitigated; LLM06 Sensitive Info Disclosure: mitigated via AES-256-GCM</w:t>
      </w:r>
    </w:p>
    <w:p>
      <w:pPr>
        <w:pStyle w:val="Heading2"/>
      </w:pPr>
      <w:r>
        <w:t>Score</w:t>
      </w:r>
    </w:p>
    <w:p>
      <w:r>
        <w:t>8/10 controls: MITIGATED; 2/10: PARTIAL</w:t>
      </w:r>
    </w:p>
    <w:p>
      <w:pPr>
        <w:pStyle w:val="Heading2"/>
      </w:pPr>
      <w:r>
        <w:t>Notes</w:t>
      </w:r>
    </w:p>
    <w:p>
      <w:r>
        <w:t>SovereignMemory prevents LLM06; Provenance chain prevents LLM09 (Misinformation)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190ad77e20c34275c373b8fd49120c6ea4585103454476faef475836804f986f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7e7bc2d5c1e66a720c44474abdca0e9fb45d47f4e46bdf6764476a152f2ee23e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2026-10-02T09:25:50.918320Z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