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PROCESSING4</w:t>
      </w:r>
    </w:p>
    <w:p/>
    <w:p>
      <w:r>
        <w:t>Company: Anticloud FZ LLE</w:t>
      </w:r>
    </w:p>
    <w:p>
      <w:r>
        <w:t>Model: PAX L5 Narrow L2 General 27B</w:t>
      </w:r>
    </w:p>
    <w:p>
      <w:r>
        <w:t>Project: PROCESSING4 | Category: ARTIST_TOOLS</w:t>
      </w:r>
    </w:p>
    <w:p>
      <w:r>
        <w:t>Upstream: https://github.com/processing/processing4 (GPL/LGPL)</w:t>
      </w:r>
    </w:p>
    <w:p/>
    <w:p>
      <w:pPr>
        <w:pStyle w:val="Heading2"/>
      </w:pPr>
      <w:r>
        <w:t>1. Opportunity</w:t>
      </w:r>
    </w:p>
    <w:p/>
    <w:p>
      <w:r>
        <w:t>Regulated operators need Creative coding platform for visual artists without data egress. Cloud-hosted alternatives leak data by architecture; Anticloud FZ LLE delivers PROCESSING4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PROCESSING4 (https://github.com/processing/processing4, GPL/LGPL)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ARTIST_TOOLS;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