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Whitelabelling And Repackaging</w:t>
      </w:r>
    </w:p>
    <w:p>
      <w:pPr>
        <w:pStyle w:val="Heading1"/>
      </w:pPr>
      <w:r>
        <w:t>Whitelabelling and Repackaging — PVOUTPUT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PVOUTPUT | Category: SOLAR</w:t>
      </w:r>
    </w:p>
    <w:p>
      <w:r>
        <w:rPr>
          <w:sz w:val="22"/>
        </w:rPr>
        <w:t>Upstream: https://github.com/renewableenergy/pvoutput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whitelabelling and repackaging for the Anticloud integration of PVOUTPUT.</w:t>
      </w:r>
    </w:p>
    <w:p/>
    <w:p>
      <w:r>
        <w:rPr>
          <w:sz w:val="22"/>
        </w:rPr>
        <w:t>Solar output logging and analysis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PVOUTPUT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