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Advisory Board</w:t>
      </w:r>
    </w:p>
    <w:p>
      <w:pPr>
        <w:pStyle w:val="Heading1"/>
      </w:pPr>
      <w:r>
        <w:t>Advisory Board — PYNTCLOUD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PYNTCLOUD | Category: VOXELIZATION</w:t>
      </w:r>
    </w:p>
    <w:p>
      <w:r>
        <w:rPr>
          <w:sz w:val="22"/>
        </w:rPr>
        <w:t>Upstream: https://github.com/daavoo/pyntcloud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advisory board for the Anticloud integration of PYNTCLOUD.</w:t>
      </w:r>
    </w:p>
    <w:p/>
    <w:p>
      <w:r>
        <w:rPr>
          <w:sz w:val="22"/>
        </w:rPr>
        <w:t>Python point cloud/voxel analysis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PYNTCLOUD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