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REALESTATECRM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https://github.com/prolinkinfo/RealEstateCRM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