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Independent Insurance</w:t>
      </w:r>
    </w:p>
    <w:p>
      <w:pPr>
        <w:pStyle w:val="Heading1"/>
      </w:pPr>
      <w:r>
        <w:t>Independent Insurance — SALEOR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SALEOR | Category: CLOTHING_RETAIL</w:t>
      </w:r>
    </w:p>
    <w:p>
      <w:r>
        <w:rPr>
          <w:sz w:val="22"/>
        </w:rPr>
        <w:t>Upstream: https://github.com/saleor/saleor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independent insurance for the Anticloud integration of SALEOR.</w:t>
      </w:r>
    </w:p>
    <w:p/>
    <w:p>
      <w:r>
        <w:rPr>
          <w:sz w:val="22"/>
        </w:rPr>
        <w:t>Headless commerce for fashion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SALEOR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