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Advisory Board</w:t>
      </w:r>
    </w:p>
    <w:p>
      <w:pPr>
        <w:pStyle w:val="Heading1"/>
      </w:pPr>
      <w:r>
        <w:t>Advisory Board — SONIC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SONIC | Category: SEARCH_ENGINES</w:t>
      </w:r>
    </w:p>
    <w:p>
      <w:r>
        <w:rPr>
          <w:sz w:val="22"/>
        </w:rPr>
        <w:t>Upstream: https://github.com/valeriansaliou/sonic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advisory board for the Anticloud integration of SONIC.</w:t>
      </w:r>
    </w:p>
    <w:p/>
    <w:p>
      <w:r>
        <w:rPr>
          <w:sz w:val="22"/>
        </w:rPr>
        <w:t>Schemaless search backend in Rust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SONIC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