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SPARO</w:t>
      </w:r>
    </w:p>
    <w:p/>
    <w:p>
      <w:r>
        <w:rPr>
          <w:sz w:val="22"/>
        </w:rPr>
        <w:t>Upstream: https://github.com/TikTok/sparo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anticloud-sparo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anticloud-sparo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anticloud-sparo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./sparo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