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09 Owasp Top10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OWASP Top 10 Web Application Security (2021)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2026-10-02T09:26:00.496752Z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09_OWASP_Top10</w:t>
            </w:r>
          </w:p>
        </w:tc>
      </w:tr>
    </w:tbl>
    <w:p>
      <w:pPr>
        <w:pStyle w:val="Heading2"/>
      </w:pPr>
      <w:r>
        <w:t>Standard</w:t>
      </w:r>
    </w:p>
    <w:p>
      <w:r>
        <w:t>OWASP Top 10 2021</w:t>
      </w:r>
    </w:p>
    <w:p>
      <w:pPr>
        <w:pStyle w:val="Heading2"/>
      </w:pPr>
      <w:r>
        <w:t>Result</w:t>
      </w:r>
    </w:p>
    <w:p>
      <w:r>
        <w:t>PASS — A01 Broken Access Control: Zero Trust mTLS; A02 Crypto Failures: AES-256-GCM; A09 Logging: Observability</w:t>
      </w:r>
    </w:p>
    <w:p>
      <w:pPr>
        <w:pStyle w:val="Heading2"/>
      </w:pPr>
      <w:r>
        <w:t>Score</w:t>
      </w:r>
    </w:p>
    <w:p>
      <w:r>
        <w:t>10/10: ADDRESSED</w:t>
      </w:r>
    </w:p>
    <w:p>
      <w:pPr>
        <w:pStyle w:val="Heading2"/>
      </w:pPr>
      <w:r>
        <w:t>Notes</w:t>
      </w:r>
    </w:p>
    <w:p>
      <w:r>
        <w:t>All offline — no web attack surface by design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ad6cef37fcd9e6ddbdf047af1e52a2541679f571d3dc7748f664f1677ae9b332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e378e686d5df97e5ec9089ddaec02d83c565adc5814a01b48abba7a0b1a85d78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2026-10-02T09:26:00.496752Z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