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STARDOG_EXAMPLES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STARDOG_EXAMPLES | Category: PHILOSOPHY_SEMANTICS</w:t>
      </w:r>
    </w:p>
    <w:p>
      <w:r>
        <w:rPr>
          <w:sz w:val="22"/>
        </w:rPr>
        <w:t>Upstream: https://github.com/stardog-union/stardog-examples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STARDOG_EXAMPLES.</w:t>
      </w:r>
    </w:p>
    <w:p/>
    <w:p>
      <w:r>
        <w:rPr>
          <w:sz w:val="22"/>
        </w:rPr>
        <w:t>Knowledge graph examples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STARDOG_EXAMPLES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