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STENOTYPE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ELECTRICITY_MANAGEMENT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