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SUPERVISION</w:t>
      </w:r>
    </w:p>
    <w:p/>
    <w:p>
      <w:r>
        <w:rPr>
          <w:sz w:val="22"/>
        </w:rPr>
        <w:t>Upstream: https://github.com/roboflow/supervision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