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TEXT_GENERATION_INFERENCE</w:t>
      </w:r>
    </w:p>
    <w:p/>
    <w:p>
      <w:pPr>
        <w:pStyle w:val="Heading2"/>
      </w:pPr>
      <w:r>
        <w:t>Why Anticloud Wins in FRONTIER_HARNESSES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https://github.com/huggingface/text-generation-inference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