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Developer Cookbooks</w:t>
      </w:r>
    </w:p>
    <w:p>
      <w:pPr>
        <w:pStyle w:val="Heading1"/>
      </w:pPr>
      <w:r>
        <w:t>Developer Cookbooks — TIMEFLUX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TIMEFLUX | Category: BRAIN_COMPUTER_INTERFACE</w:t>
      </w:r>
    </w:p>
    <w:p>
      <w:r>
        <w:rPr>
          <w:sz w:val="22"/>
        </w:rPr>
        <w:t>Upstream: https://github.com/nicedoc/timeflux (MIT)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developer cookbooks for the Anticloud integration of TIMEFLUX.</w:t>
      </w:r>
    </w:p>
    <w:p/>
    <w:p>
      <w:r>
        <w:rPr>
          <w:sz w:val="22"/>
        </w:rPr>
        <w:t>Real-time BCI signal processing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TIMEFLUX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