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Whitelabelling And Repackaging</w:t>
      </w:r>
    </w:p>
    <w:p>
      <w:pPr>
        <w:pStyle w:val="Heading1"/>
      </w:pPr>
      <w:r>
        <w:t>Whitelabelling and Repackaging — TLP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TLP | Category: LAPTOPS</w:t>
      </w:r>
    </w:p>
    <w:p>
      <w:r>
        <w:rPr>
          <w:sz w:val="22"/>
        </w:rPr>
        <w:t>Upstream: https://github.com/nicedoc/tlp (GPL)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whitelabelling and repackaging for the Anticloud integration of TLP.</w:t>
      </w:r>
    </w:p>
    <w:p/>
    <w:p>
      <w:r>
        <w:rPr>
          <w:sz w:val="22"/>
        </w:rPr>
        <w:t>Linux power management for laptops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TLP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