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Vulnerability Management</w:t>
      </w:r>
    </w:p>
    <w:p>
      <w:pPr>
        <w:pStyle w:val="Heading1"/>
      </w:pPr>
      <w:r>
        <w:t>Vulnerability Management — TYPESENSE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TYPESENSE | Category: SEARCH_ENGINES</w:t>
      </w:r>
    </w:p>
    <w:p>
      <w:r>
        <w:rPr>
          <w:sz w:val="22"/>
        </w:rPr>
        <w:t>Upstream: https://github.com/typesense/typesense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vulnerability management for the Anticloud integration of TYPESENSE.</w:t>
      </w:r>
    </w:p>
    <w:p/>
    <w:p>
      <w:r>
        <w:rPr>
          <w:sz w:val="22"/>
        </w:rPr>
        <w:t>Typo-tolerant search engine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TYPESENSE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