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TYPESENSE</w:t>
      </w:r>
    </w:p>
    <w:p/>
    <w:p>
      <w:pPr>
        <w:pStyle w:val="Heading2"/>
      </w:pPr>
      <w:r>
        <w:t>Why Anticloud Wins in SEARCH_ENGINES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https://github.com/typesense/typesense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