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VAPR_BALLISTICS</w:t>
      </w:r>
    </w:p>
    <w:p>
      <w:r>
        <w:rPr>
          <w:b/>
        </w:rPr>
        <w:t>Upstream:</w:t>
      </w:r>
      <w:r>
        <w:t xml:space="preserve"> https://github.com/robsdevcraft/vapr-ballistics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anticloud-vapr-ballistics</w:t>
        <w:br/>
        <w:br/>
        <w:t># Run offline with PAX inference</w:t>
        <w:br/>
        <w:t>anticloud-vapr-ballistics --offline --pax-local</w:t>
        <w:br/>
        <w:br/>
        <w:t># Run with AIOSS logging</w:t>
        <w:br/>
        <w:t>anticloud-vapr-ballistics --aioss-log ./ledger.jsonl</w:t>
        <w:br/>
        <w:br/>
        <w:t># Single binary (after build)</w:t>
        <w:br/>
        <w:t>./vapr_ballistics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