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MDANALYSIS</w:t>
      </w:r>
    </w:p>
    <w:p/>
    <w:p>
      <w:r>
        <w:t>Company: Anticloud FZ LLE</w:t>
      </w:r>
    </w:p>
    <w:p>
      <w:r>
        <w:t>Model: PAX L5 Narrow L2 General 27B</w:t>
      </w:r>
    </w:p>
    <w:p>
      <w:r>
        <w:t>Project: MDANALYSIS | Category: CHEMICAL_MANUFACTURING</w:t>
      </w:r>
    </w:p>
    <w:p>
      <w:r>
        <w:t>Upstream: https://github.com/MDAnalysis/mdanalysis (GPL)</w:t>
      </w:r>
    </w:p>
    <w:p/>
    <w:p>
      <w:pPr>
        <w:pStyle w:val="Heading2"/>
      </w:pPr>
      <w:r>
        <w:t>1. Opportunity</w:t>
      </w:r>
    </w:p>
    <w:p/>
    <w:p>
      <w:r>
        <w:t>Regulated operators need Molecular dynamics trajectory analysis without data egress. Cloud-hosted alternatives leak data by architecture; Anticloud FZ LLE delivers MDANALYSIS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MDANALYSIS (https://github.com/MDAnalysis/mdanalysis, GPL)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CHEMICAL_MANUFACTURING;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