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Developers</w:t>
      </w:r>
    </w:p>
    <w:p>
      <w:pPr>
        <w:pStyle w:val="Heading1"/>
      </w:pPr>
      <w:r>
        <w:t>Tutorial — Developers — OPENBABEL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OPENBABEL | Category: CHEMICAL_MANUFACTURING</w:t>
      </w:r>
    </w:p>
    <w:p>
      <w:r>
        <w:rPr>
          <w:sz w:val="22"/>
        </w:rPr>
        <w:t>Upstream: https://github.com/openbabel/openbabel (GPL)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developers for the Anticloud integration of OPENBABEL.</w:t>
      </w:r>
    </w:p>
    <w:p/>
    <w:p>
      <w:r>
        <w:rPr>
          <w:sz w:val="22"/>
        </w:rPr>
        <w:t>Chemical format interconversion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OPENBABEL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