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BITSANDBYTES</w:t>
      </w:r>
    </w:p>
    <w:p/>
    <w:p>
      <w:r>
        <w:rPr>
          <w:sz w:val="22"/>
        </w:rPr>
        <w:t>Upstream: https://github.com/TimDettmers/bitsandbytes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anticloud-bitsandbytes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anticloud-bitsandbytes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anticloud-bitsandbytes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./bitsandbytes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