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GPTQ</w:t>
      </w:r>
    </w:p>
    <w:p/>
    <w:p>
      <w:r>
        <w:rPr>
          <w:sz w:val="22"/>
        </w:rPr>
        <w:t>Upstream: https://github.com/IST-DASLab/gptq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anticloud-gptq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anticloud-gptq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anticloud-gptq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./gptq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