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Enterprise License And Pricing</w:t>
      </w:r>
    </w:p>
    <w:p>
      <w:pPr>
        <w:pStyle w:val="Heading1"/>
      </w:pPr>
      <w:r>
        <w:t>Enterprise License and Pricing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enterprise license and pricing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