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Sovereign Os</w:t>
      </w:r>
    </w:p>
    <w:p>
      <w:r>
        <w:t>Anticloud FZ LLE · 0-1.gg · lois@0-1.gg · October 2026</w:t>
      </w:r>
    </w:p>
    <w:p>
      <w:pPr>
        <w:pStyle w:val="Heading1"/>
      </w:pPr>
      <w:r>
        <w:t>Technical Whitepaper — SOVEREIGN_OS</w:t>
      </w:r>
    </w:p>
    <w:p>
      <w:r>
        <w:t>**Project:** `SOVEREIGN_OS`</w:t>
      </w:r>
    </w:p>
    <w:p>
      <w:r>
        <w:t>**Tier:** TIER_1_ANTICLOUD_CORE</w:t>
      </w:r>
    </w:p>
    <w:p>
      <w:r>
        <w:t>**Domain:** sovereign OS runtime, AIOSS append-only ledger, KANTOR K5 post-quantum hashing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`SOVEREIGN_OS` is a sovereign AI infrastructure component operating in the sovereign OS runtime, AIOSS append-only ledger, KANTOR K5 post-quantum hashing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`SOVEREIGN_OS` addresses this contradiction as a component of the Anticloud sovereign AI stack.</w:t>
      </w:r>
    </w:p>
    <w:p>
      <w:pPr>
        <w:pStyle w:val="Heading2"/>
      </w:pPr>
      <w:r>
        <w:t>2. Architecture</w:t>
      </w:r>
    </w:p>
    <w:p>
      <w:r>
        <w:t>`SOVEREIGN_OS`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`SOVEREIGN_OS`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`SOVEREIGN_OS`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`SOVEREIGN_OS`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