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Navier-Stokes Existence and Smoothness</w:t>
      </w:r>
    </w:p>
    <w:p>
      <w:r>
        <w:t>Model: PAX L5 Narrow L2 General 27B | Company: Anticloud FZ LLE</w:t>
      </w:r>
    </w:p>
    <w:p>
      <w:r>
        <w:t>SHA3-256: 56170c4d9c93a442036c644b610f5a8fa22262eb1ea866a539f5e436999afebd</w:t>
      </w:r>
    </w:p>
    <w:p/>
    <w:p>
      <w:r>
        <w:t>### Proposed Solution Framework: Entropy-Regularized Vortex Filament Dynamics for Global Regularity of 3D Incompressible Navier-Stokes</w:t>
      </w:r>
    </w:p>
    <w:p>
      <w:r>
        <w:t>**Disclaimer:** The Clay Millennium Prize Problem regarding the existence and smoothness of solutions to the incompressible Navier-Stokes equations remains unsolved. The following is a **rigorous hypothetical framework** designed to explore a potential path forward based on modern geometric analysis, vortex dynamics, and entropy methods. It does not constitute a proof but offers a structured research program with testable intermediate results.</w:t>
      </w:r>
    </w:p>
    <w:p>
      <w:r>
        <w:t>---</w:t>
      </w:r>
    </w:p>
    <w:p>
      <w:r>
        <w:t>#### 1. Core Hypothesis</w:t>
      </w:r>
    </w:p>
    <w:p>
      <w:r>
        <w:t>**Hypothesis (The "Vortex Self-Similar Suppression" Conjecture):**</w:t>
      </w:r>
    </w:p>
    <w:p>
      <w:r>
        <w:t>In three dimensions, the non-linear convective term $(u \cdot \nabla)u$ cannot generate a finite-time singularity because the local vorticity stretching mechanism $\omega \cdot \nabla u$ is strictly bounded by an intrinsic geometric regularization arising from the interplay between the enstrophy cascade and the dissipative viscosity at the Kolmogorov scale. Specifically, we hypothesize that any incipient blow-up scenario must satisfy a **dynamic scaling constraint** where the growth rate of the maximum vorticity $|\omega|_{\infty}(t)$ is asymptotically dominated by the decay of the local energy density, preventing the formation of a delta-function-like vortex filament singularity.</w:t>
      </w:r>
    </w:p>
    <w:p>
      <w:r>
        <w:t>Mathematically, this posits that there exists a universal constant $C &gt; 0$ such that for any smooth initial data $u_0 \in H^s(\mathbb{R}^3)$ ($s \geq 2$):</w:t>
      </w:r>
    </w:p>
    <w:p>
      <w:r>
        <w:t>$$ |\omega(x,t)| \leq C \left( \frac{\nu}{t-t_*} \right)^{1/2} $$</w:t>
      </w:r>
    </w:p>
    <w:p>
      <w:r>
        <w:t>where $t_*$ is the theoretical blow-up time, effectively pushing $t_* \to \infty$.</w:t>
      </w:r>
    </w:p>
    <w:p>
      <w:r>
        <w:t>#### 2. Mathematical Framework</w:t>
      </w:r>
    </w:p>
    <w:p>
      <w:r>
        <w:t>To formalize this, we propose a hybrid framework combining **Geometric Flow Theory** and **Entropy Production**:</w:t>
      </w:r>
    </w:p>
    <w:p>
      <w:r>
        <w:t>*   **State Space:** Let $\Omega = \mathbb{R}^3$ or a periodic torus $\mathbb{T}^3$. The velocity field $u(t,x)$ satisfies:</w:t>
      </w:r>
    </w:p>
    <w:p>
      <w:r>
        <w:t xml:space="preserve">    $$ \partial_t u + (u \cdot \nabla)u - \nu \Delta u + \nabla p = 0, \quad \nabla \cdot u = 0 $$</w:t>
      </w:r>
    </w:p>
    <w:p>
      <w:r>
        <w:t>*   **Vorticity Formulation:** We shift focus to the vorticity equation:</w:t>
      </w:r>
    </w:p>
    <w:p>
      <w:r>
        <w:t xml:space="preserve">    $$ \partial_t \omega + (u \cdot \nabla)\omega = (\omega \cdot \nabla)u + \nu \Delta \omega $$</w:t>
      </w:r>
    </w:p>
    <w:p>
      <w:r>
        <w:t xml:space="preserve">    Here, $\omega = \nabla \times u$. The critical term is the stretching term $(\omega \cdot \nabla)u$, which can align vorticity with the strain tensor $S = \frac{1}{2}(\nabla u + (\nabla u)^T)$.</w:t>
      </w:r>
    </w:p>
    <w:p>
      <w:r>
        <w:t>*   **Proposed Functional (Generalized Enstrophy-Energy Ratio):**</w:t>
      </w:r>
    </w:p>
    <w:p>
      <w:r>
        <w:t xml:space="preserve">    Define a localized functional $J(t)$ over a ball $B_r(x_0)$ centered at a potential singularity point:</w:t>
      </w:r>
    </w:p>
    <w:p>
      <w:r>
        <w:t xml:space="preserve">    $$ J(t) = \int_{B_r} \frac{|\omega|^2}{\epsilon(t)} dx $$</w:t>
      </w:r>
    </w:p>
    <w:p>
      <w:r>
        <w:t xml:space="preserve">    where $\epsilon(t)$ represents a dynamically evolving effective viscosity scale derived from the local kinetic energy dissipation rate.</w:t>
      </w:r>
    </w:p>
    <w:p>
      <w:r>
        <w:t>*   **Regularity Criterion Extension:** Building upon the Beale-Kato-Majda (BKM) criterion, which states that blow-up occurs if and only if $\int_0^{T^*} \|\omega(\tau)\|_\infty d\tau = \infty$, we introduce a **weighted Besov norm** $\|\omega\|_{\dot{B}_{\infty, \infty}^{-1}}$ coupled with a logarithmic correction term that accounts for the geometric alignment of vortex filaments.</w:t>
      </w:r>
    </w:p>
    <w:p>
      <w:r>
        <w:t>#### 3. Proof Sketch / Key Steps</w:t>
      </w:r>
    </w:p>
    <w:p>
      <w:r>
        <w:t>**Step A: Geometric Alignment Analysis**</w:t>
      </w:r>
    </w:p>
    <w:p>
      <w:r>
        <w:t>Demonstrate that the angle $\theta$ between the vorticity vector $\omega$ and the eigenvector of the strain tensor corresponding to its largest eigenvalue $\lambda_1$ cannot remain arbitrarily close to zero for extended periods without triggering a rapid viscous diffusion.</w:t>
      </w:r>
    </w:p>
    <w:p>
      <w:r>
        <w:t>*   *Argument:* If $\omega$ aligns perfectly with the stretching axis, the magnitude grows exponentially. However, the non-local nature of the Biot-Savart law implies that high-vorticity regions induce a rotational flow that tilts $\omega$ away from the principal strain axis.</w:t>
      </w:r>
    </w:p>
    <w:p>
      <w:r>
        <w:t>*   *Key Lemma:* Prove a differential inequality of the form:</w:t>
      </w:r>
    </w:p>
    <w:p>
      <w:r>
        <w:t xml:space="preserve">    $$ \frac{d}{dt} |\omega| \leq \Lambda |\omega| - \frac{\nu}{L^2} |\omega| + \text{tilting terms} $$</w:t>
      </w:r>
    </w:p>
    <w:p>
      <w:r>
        <w:t xml:space="preserve">    where the tilting term scales as $O(|\omega|^{3/2})$ due to self-induction, eventually dominating linear stretching.</w:t>
      </w:r>
    </w:p>
    <w:p>
      <w:r>
        <w:t>**Step B: Entropy Method and Dissipation Balance**</w:t>
      </w:r>
    </w:p>
    <w:p>
      <w:r>
        <w:t>Construct a Lyapunov-type functional involving the relative entropy of the vorticity distribution against a Gaussian profile.</w:t>
      </w:r>
    </w:p>
    <w:p>
      <w:r>
        <w:t>*   Show that the production of enstrophy $\frac{d}{dt}\|\omega\|_2^2 = -2\nu\|\nabla \omega\|_2^2 + \int (\omega \cdot \nabla u) \omega \cdot \omega$ is bounded by the dissipation term via interpolation inequalities.</w:t>
      </w:r>
    </w:p>
    <w:p>
      <w:r>
        <w:t>*   Utilize the **Littlewood-Paley decomposition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