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veercl-certificat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veercl-certificat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